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45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4" w:space="0" w:color="auto"/>
          <w:insideV w:val="thinThickSmallGap" w:sz="24" w:space="0" w:color="auto"/>
        </w:tblBorders>
        <w:tblLook w:val="01E0" w:firstRow="1" w:lastRow="1" w:firstColumn="1" w:lastColumn="1" w:noHBand="0" w:noVBand="0"/>
      </w:tblPr>
      <w:tblGrid>
        <w:gridCol w:w="2694"/>
        <w:gridCol w:w="6378"/>
      </w:tblGrid>
      <w:tr w:rsidR="007D0A6B" w:rsidRPr="007D0A6B" w14:paraId="22C48F48" w14:textId="77777777" w:rsidTr="56020035">
        <w:trPr>
          <w:trHeight w:val="817"/>
        </w:trPr>
        <w:tc>
          <w:tcPr>
            <w:tcW w:w="9072" w:type="dxa"/>
            <w:gridSpan w:val="2"/>
            <w:shd w:val="clear" w:color="auto" w:fill="auto"/>
          </w:tcPr>
          <w:p w14:paraId="429C9154" w14:textId="77777777" w:rsidR="007D0A6B" w:rsidRPr="007D0A6B" w:rsidRDefault="007D0A6B" w:rsidP="007D0A6B">
            <w:pPr>
              <w:tabs>
                <w:tab w:val="left" w:pos="3832"/>
              </w:tabs>
              <w:spacing w:after="0" w:line="240" w:lineRule="auto"/>
              <w:ind w:left="322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:lang w:eastAsia="hr-HR"/>
                <w14:ligatures w14:val="none"/>
              </w:rPr>
            </w:pPr>
            <w:r w:rsidRPr="007D0A6B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:lang w:eastAsia="hr-HR"/>
                <w14:ligatures w14:val="none"/>
              </w:rPr>
              <w:t>OBRAZAC</w:t>
            </w:r>
          </w:p>
          <w:p w14:paraId="0B8024ED" w14:textId="77777777" w:rsidR="007D0A6B" w:rsidRPr="007D0A6B" w:rsidRDefault="007D0A6B" w:rsidP="007D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:lang w:eastAsia="hr-HR"/>
                <w14:ligatures w14:val="none"/>
              </w:rPr>
            </w:pPr>
            <w:r w:rsidRPr="007D0A6B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:lang w:eastAsia="hr-HR"/>
                <w14:ligatures w14:val="none"/>
              </w:rPr>
              <w:t>izvješća o provedenom savjetovanju s javnošću</w:t>
            </w:r>
          </w:p>
          <w:p w14:paraId="4E1550AB" w14:textId="77777777" w:rsidR="007D0A6B" w:rsidRPr="007D0A6B" w:rsidRDefault="007D0A6B" w:rsidP="007D0A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hr-HR"/>
                <w14:ligatures w14:val="none"/>
              </w:rPr>
            </w:pPr>
          </w:p>
        </w:tc>
      </w:tr>
      <w:tr w:rsidR="007D0A6B" w:rsidRPr="007D0A6B" w14:paraId="37B85BCD" w14:textId="77777777" w:rsidTr="56020035">
        <w:trPr>
          <w:trHeight w:val="500"/>
        </w:trPr>
        <w:tc>
          <w:tcPr>
            <w:tcW w:w="269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9B98ADB" w14:textId="77777777" w:rsidR="007D0A6B" w:rsidRPr="007D0A6B" w:rsidRDefault="007D0A6B" w:rsidP="007D0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:lang w:eastAsia="hr-HR"/>
                <w14:ligatures w14:val="none"/>
              </w:rPr>
            </w:pPr>
            <w:r w:rsidRPr="007D0A6B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:lang w:eastAsia="hr-HR"/>
                <w14:ligatures w14:val="none"/>
              </w:rPr>
              <w:t xml:space="preserve">Naziv nacrta odluke ili drugog općeg akta o kojem je savjetovanje provedeno </w:t>
            </w:r>
          </w:p>
        </w:tc>
        <w:tc>
          <w:tcPr>
            <w:tcW w:w="637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E10DB43" w14:textId="128F082C" w:rsidR="007D0A6B" w:rsidRPr="00C95083" w:rsidRDefault="00C95083" w:rsidP="00D57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C95083">
              <w:rPr>
                <w:rStyle w:val="Naglaeno"/>
                <w:rFonts w:ascii="Arial" w:hAnsi="Arial" w:cs="Arial"/>
                <w:b w:val="0"/>
                <w:color w:val="000000"/>
                <w:sz w:val="18"/>
                <w:szCs w:val="18"/>
              </w:rPr>
              <w:t>Nacrt prijedloga odluke o pravilima, uvjetima i postupcima jednostavne nabave</w:t>
            </w:r>
          </w:p>
        </w:tc>
      </w:tr>
      <w:tr w:rsidR="001767E6" w:rsidRPr="007D0A6B" w14:paraId="5BB052F4" w14:textId="77777777" w:rsidTr="56020035">
        <w:trPr>
          <w:trHeight w:val="500"/>
        </w:trPr>
        <w:tc>
          <w:tcPr>
            <w:tcW w:w="269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FF079B" w14:textId="43E4D52D" w:rsidR="001767E6" w:rsidRPr="007D0A6B" w:rsidRDefault="001767E6" w:rsidP="007D0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:lang w:eastAsia="hr-HR"/>
                <w14:ligatures w14:val="none"/>
              </w:rPr>
            </w:pPr>
            <w:r w:rsidRPr="007D0A6B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:lang w:eastAsia="hr-HR"/>
                <w14:ligatures w14:val="none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:lang w:eastAsia="hr-HR"/>
                <w14:ligatures w14:val="none"/>
              </w:rPr>
              <w:t>ositelj izrade</w:t>
            </w:r>
            <w:r w:rsidRPr="007D0A6B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:lang w:eastAsia="hr-HR"/>
                <w14:ligatures w14:val="none"/>
              </w:rPr>
              <w:t xml:space="preserve"> nacrta odluke ili drugog općeg akta o kojem je savjetovanje provedeno</w:t>
            </w:r>
          </w:p>
        </w:tc>
        <w:tc>
          <w:tcPr>
            <w:tcW w:w="637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1D38C0A" w14:textId="754C3D07" w:rsidR="001767E6" w:rsidRPr="007D0A6B" w:rsidRDefault="00361615" w:rsidP="007D0A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Ravnateljica Osnovne škole Nikole Tesle</w:t>
            </w:r>
          </w:p>
        </w:tc>
      </w:tr>
      <w:tr w:rsidR="007D0A6B" w:rsidRPr="007D0A6B" w14:paraId="05FFF36F" w14:textId="77777777" w:rsidTr="56020035">
        <w:trPr>
          <w:trHeight w:val="561"/>
        </w:trPr>
        <w:tc>
          <w:tcPr>
            <w:tcW w:w="269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807778B" w14:textId="77777777" w:rsidR="007D0A6B" w:rsidRPr="007D0A6B" w:rsidRDefault="007D0A6B" w:rsidP="007D0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:lang w:eastAsia="hr-HR"/>
                <w14:ligatures w14:val="none"/>
              </w:rPr>
            </w:pPr>
            <w:r w:rsidRPr="007D0A6B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:lang w:eastAsia="hr-HR"/>
                <w14:ligatures w14:val="none"/>
              </w:rPr>
              <w:t>Vrijeme trajanja savjetovanja</w:t>
            </w:r>
          </w:p>
        </w:tc>
        <w:tc>
          <w:tcPr>
            <w:tcW w:w="637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182122C" w14:textId="784D9953" w:rsidR="007D0A6B" w:rsidRPr="007D0A6B" w:rsidRDefault="00C95083" w:rsidP="007D0A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hr-HR"/>
                <w14:ligatures w14:val="none"/>
              </w:rPr>
              <w:t>2</w:t>
            </w:r>
            <w:r w:rsidR="00361615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hr-HR"/>
                <w14:ligatures w14:val="none"/>
              </w:rPr>
              <w:t>5</w:t>
            </w:r>
            <w:r w:rsidR="007D0A6B" w:rsidRPr="007D0A6B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hr-HR"/>
                <w14:ligatures w14:val="none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hr-HR"/>
                <w14:ligatures w14:val="none"/>
              </w:rPr>
              <w:t>kolovoza</w:t>
            </w:r>
            <w:r w:rsidR="007D0A6B" w:rsidRPr="007D0A6B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hr-HR"/>
                <w14:ligatures w14:val="none"/>
              </w:rPr>
              <w:t xml:space="preserve"> 202</w:t>
            </w:r>
            <w:r w:rsidR="00764308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hr-HR"/>
                <w14:ligatures w14:val="none"/>
              </w:rPr>
              <w:t>6</w:t>
            </w:r>
            <w:r w:rsidR="007D0A6B" w:rsidRPr="007D0A6B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hr-HR"/>
                <w14:ligatures w14:val="none"/>
              </w:rPr>
              <w:t xml:space="preserve">. -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hr-HR"/>
                <w14:ligatures w14:val="none"/>
              </w:rPr>
              <w:t>2</w:t>
            </w:r>
            <w:r w:rsidR="00361615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hr-HR"/>
                <w14:ligatures w14:val="none"/>
              </w:rPr>
              <w:t>4</w:t>
            </w:r>
            <w:r w:rsidR="007D0A6B" w:rsidRPr="007D0A6B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hr-HR"/>
                <w14:ligatures w14:val="none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hr-HR"/>
                <w14:ligatures w14:val="none"/>
              </w:rPr>
              <w:t>rujna</w:t>
            </w:r>
            <w:r w:rsidR="007D0A6B" w:rsidRPr="007D0A6B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hr-HR"/>
                <w14:ligatures w14:val="none"/>
              </w:rPr>
              <w:t xml:space="preserve"> 202</w:t>
            </w:r>
            <w:r w:rsidR="00764308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hr-HR"/>
                <w14:ligatures w14:val="none"/>
              </w:rPr>
              <w:t>6</w:t>
            </w:r>
            <w:r w:rsidR="007D0A6B" w:rsidRPr="007D0A6B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hr-HR"/>
                <w14:ligatures w14:val="none"/>
              </w:rPr>
              <w:t>.</w:t>
            </w:r>
          </w:p>
        </w:tc>
      </w:tr>
      <w:tr w:rsidR="007D0A6B" w:rsidRPr="007D0A6B" w14:paraId="726FE802" w14:textId="77777777" w:rsidTr="56020035">
        <w:trPr>
          <w:trHeight w:val="561"/>
        </w:trPr>
        <w:tc>
          <w:tcPr>
            <w:tcW w:w="269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72AADCF" w14:textId="77777777" w:rsidR="007D0A6B" w:rsidRPr="007D0A6B" w:rsidRDefault="007D0A6B" w:rsidP="007D0A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:lang w:eastAsia="hr-HR"/>
                <w14:ligatures w14:val="none"/>
              </w:rPr>
            </w:pPr>
            <w:r w:rsidRPr="007D0A6B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:lang w:eastAsia="hr-HR"/>
                <w14:ligatures w14:val="none"/>
              </w:rPr>
              <w:t xml:space="preserve">Metoda savjetovanja </w:t>
            </w:r>
          </w:p>
        </w:tc>
        <w:tc>
          <w:tcPr>
            <w:tcW w:w="637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B5AB8CA" w14:textId="77777777" w:rsidR="007D0A6B" w:rsidRPr="007D0A6B" w:rsidRDefault="007D0A6B" w:rsidP="007D0A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hr-HR"/>
                <w14:ligatures w14:val="none"/>
              </w:rPr>
            </w:pPr>
            <w:r w:rsidRPr="007D0A6B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hr-HR"/>
                <w14:ligatures w14:val="none"/>
              </w:rPr>
              <w:t>Internetsko savjetovanje</w:t>
            </w:r>
          </w:p>
        </w:tc>
      </w:tr>
    </w:tbl>
    <w:p w14:paraId="4A2491A2" w14:textId="77777777" w:rsidR="007D0A6B" w:rsidRPr="007D0A6B" w:rsidRDefault="007D0A6B" w:rsidP="007D0A6B">
      <w:pPr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</w:p>
    <w:p w14:paraId="77F3C5E5" w14:textId="77777777" w:rsidR="007D0A6B" w:rsidRPr="007D0A6B" w:rsidRDefault="007D0A6B" w:rsidP="007D0A6B">
      <w:pPr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</w:p>
    <w:p w14:paraId="5DFBDE6C" w14:textId="6253293E" w:rsidR="007D0A6B" w:rsidRPr="00C95083" w:rsidRDefault="007D0A6B" w:rsidP="007D0A6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C95083">
        <w:rPr>
          <w:rFonts w:ascii="Times New Roman" w:eastAsia="Calibri" w:hAnsi="Times New Roman" w:cs="Times New Roman"/>
          <w:kern w:val="0"/>
          <w14:ligatures w14:val="none"/>
        </w:rPr>
        <w:t xml:space="preserve">Za vrijeme trajanja internetskog savjetovanja o </w:t>
      </w:r>
      <w:r w:rsidR="00C95083" w:rsidRPr="00C95083">
        <w:rPr>
          <w:rStyle w:val="Naglaeno"/>
          <w:rFonts w:ascii="Arial" w:hAnsi="Arial" w:cs="Arial"/>
          <w:b w:val="0"/>
          <w:color w:val="000000"/>
          <w:sz w:val="18"/>
          <w:szCs w:val="18"/>
        </w:rPr>
        <w:t>Nacrt prijedloga odluke o pravilima, uvjetima i postupcima jednostavne nabave</w:t>
      </w:r>
      <w:r w:rsidRPr="00C95083">
        <w:rPr>
          <w:rFonts w:ascii="Times New Roman" w:eastAsia="Calibri" w:hAnsi="Times New Roman" w:cs="Times New Roman"/>
          <w:kern w:val="0"/>
          <w14:ligatures w14:val="none"/>
        </w:rPr>
        <w:t>, nije bilo iznesenih prijedloga niti primjedbi.</w:t>
      </w:r>
    </w:p>
    <w:p w14:paraId="13691603" w14:textId="77777777" w:rsidR="009B2C45" w:rsidRDefault="009B2C45"/>
    <w:sectPr w:rsidR="009B2C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A6B"/>
    <w:rsid w:val="001767E6"/>
    <w:rsid w:val="00202A01"/>
    <w:rsid w:val="00300A59"/>
    <w:rsid w:val="00361615"/>
    <w:rsid w:val="006C6067"/>
    <w:rsid w:val="00764308"/>
    <w:rsid w:val="007A06DE"/>
    <w:rsid w:val="007D0A6B"/>
    <w:rsid w:val="00845E50"/>
    <w:rsid w:val="00862E2A"/>
    <w:rsid w:val="009A2003"/>
    <w:rsid w:val="009B2C45"/>
    <w:rsid w:val="00B749E9"/>
    <w:rsid w:val="00C95083"/>
    <w:rsid w:val="00D24B22"/>
    <w:rsid w:val="00D57AEE"/>
    <w:rsid w:val="07E081C5"/>
    <w:rsid w:val="4EF2341F"/>
    <w:rsid w:val="52353672"/>
    <w:rsid w:val="56020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D8C2C"/>
  <w15:chartTrackingRefBased/>
  <w15:docId w15:val="{7B90E183-C294-41E9-8922-81ACCF29B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basedOn w:val="Zadanifontodlomka"/>
    <w:uiPriority w:val="22"/>
    <w:qFormat/>
    <w:rsid w:val="00C950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Glasnović</dc:creator>
  <cp:keywords/>
  <dc:description/>
  <cp:lastModifiedBy>Tajnik1</cp:lastModifiedBy>
  <cp:revision>6</cp:revision>
  <dcterms:created xsi:type="dcterms:W3CDTF">2026-04-28T09:34:00Z</dcterms:created>
  <dcterms:modified xsi:type="dcterms:W3CDTF">2026-10-01T09:35:00Z</dcterms:modified>
</cp:coreProperties>
</file>